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FF" w:rsidRDefault="008970FF" w:rsidP="00920941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be-BY" w:eastAsia="ru-RU"/>
        </w:rPr>
      </w:pPr>
      <w:r w:rsidRPr="0092094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be-BY" w:eastAsia="ru-RU"/>
        </w:rPr>
        <w:t>Работа з педагогамі</w:t>
      </w:r>
    </w:p>
    <w:p w:rsidR="00920941" w:rsidRPr="00920941" w:rsidRDefault="00920941" w:rsidP="00920941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be-BY" w:eastAsia="ru-RU"/>
        </w:rPr>
      </w:pPr>
      <w:bookmarkStart w:id="0" w:name="_GoBack"/>
      <w:bookmarkEnd w:id="0"/>
    </w:p>
    <w:p w:rsidR="008970FF" w:rsidRPr="00920941" w:rsidRDefault="008970FF" w:rsidP="00920941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be-BY" w:eastAsia="ru-RU"/>
        </w:rPr>
      </w:pPr>
      <w:r w:rsidRPr="0092094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Формы і метады работ</w:t>
      </w:r>
      <w:r w:rsidR="00920941" w:rsidRPr="0092094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ы з выхаванцамі па патрыятычн</w:t>
      </w:r>
      <w:r w:rsidR="00920941" w:rsidRPr="0092094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be-BY" w:eastAsia="ru-RU"/>
        </w:rPr>
        <w:t>ым</w:t>
      </w:r>
      <w:r w:rsidR="00920941" w:rsidRPr="0092094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выхаванн</w:t>
      </w:r>
      <w:r w:rsidR="00920941" w:rsidRPr="0092094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be-BY" w:eastAsia="ru-RU"/>
        </w:rPr>
        <w:t>і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 сучасных умовах, калі адбываюцца глыбокія змены ў жыцці грамадства, адным з цэнтральных накірункаў  работы з падрастаючым пакаленнем становіцца патрыятычнае выхаванне. Зараз узнікае неабходнасць вярнуцца да лепшых традыцый нашага народа, да яго векавых каранёў, да такіх паняццяў, як род, радня, Радзіма.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Тэма патрыятычнага выхавання вельмі актуальная, таму мае месца ў многіх дакументах па дашкольнай адукацыі.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 адукацыйным стандарце дашкольнай адукацыі ў раздзеле «Агульныя палажэнні» пункце 4 адна з задач абвяшчае: фарміраваць грамадзянскасць і нацыянальнае самапазнанне, патрыятычныя пачуцці, маральную, эстэтычную і экалагічную культуру. У раздзеле «Патрабаванні да структуры вучэбнай праграмы дашкольнай адукацыі»: змест Праграмы вызначаецца некалькімі адукацыйнымі абласцямі, адна з іх – «Дзіця і грамадства»: фарміраванне уяўленняў аб Рэспубліцы Беларусь; людзях, якія праславілі Радзіму; аб соцыякультурных каштоўнасцях народа, аб традыцыях і святах.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Патрыятычнае выхаванне – мэтанакіраваны працэс уздзеяння на асобу з мэтай фарміравання патрыятызму, як якасці, якая выяўляецца ў любові да сваёй Айчыны, служэння яму.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 дзіцячыя гады фарміруюцца асноўныя якасці чалавека, таму важна насычыць успрымальную душу дзіцяці ўзвышанымі чалавечымі каштоўнасцямі, зарадзіўшы цікавасць да гісторыі Беларусі. Выхаванне пачуцця патрыятызму ў дашкольнікаў – карпатлівая праца, якая павінна весціся сістэматычна, планамерна, ва ўсіх узроставых групах, розных відах дзейнасці і па розных напрамках.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Вялікае значэнне ў патрыятычным выхаванні мае разнастайная дзейнасць дашкольнікаў. Быць патрыётам – не толькі ведаць і любіць сваю Радзіму, але і актыўна працаваць на яе карысць. Для гэтага выкарыстоўваюцца розныя формы: мэтавыя прагулкі, экскурсіі, гутаркі, чытанне мастацкай літаратуры, святы, забавы і інш.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Адукацыйная дзейнасць з выхаванцамі праводзіцца з выкарыстаннем нагляднага матэрыялу. Выкарыстанне гульнявых прыёмаў павышае пазнавальную актыўнасць дзяцей, стварае эмацыянальную атмасферу. Тэматычнае планаванне з’яўляецца неабходнай умовай для мэтанакіраванай працы, дазваляе ўстанаўліваць лагічныя сувязі паміж рознага роду звесткамі: «Мая  вёска», «Твае абаронцы», «Мая сям’я» і інш. Важна, каб дзеці ўспрымалі матэрыял, актыўна думалі. Гэтаму спрыяюць такія метадычныя прыёмы, як параўнанне, пытанні, індывідуальныя заданні, зварот да вопыту дзяцей, дыдактычныя гульні.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Эфектыўным сродкам з’яўляецца выкарыстанне мастацкіх матэрыялаў.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Народныя гульні маюць важную ролю ў патрыятычным выхаванні. У іх адлюстроўваецца лад жыцця людзей, іх працу, побыт, нацыянальныя асновы. Народныя гульні, маючы маральную аснову, вучаць дашкольнікаў шукаць гармонію з навакольным светам.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 малодшым і сярэднім дашкольным узросце асаблівую ўвагу  трэба надаваць  развіццю ўяўленняў аб блізкім сацыяльным асяроддзі.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Асноўнымі метадамі патрыятычнага выхавання ў малодшай групе выступаюць: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арганізацыя жыццёвых і гульнявых сітуацый, якія даюць магчымасць асвойваць вопыт добразычлівага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адносіны да блізкіх, дарослых;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інсцэніровак з цацкамі, якія дэманструюць узоры узаемаадносін у дзіцячым садзе і ў сям’і;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назіранне за ўзаемаадносінамі дарослых у дзіцячым садзе;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хараводныя гульні, гульні-імітацыі;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чытанне вершаў, пацешак, казак на тэму дабрыні, любові да бацькоў;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разгляд  ілюстрацый, сюжэтных малюнкаў з выявай сям’і, прапанаваць назваць членаў сям’і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сем’і, іх дзеянні, вылучыць  агульны радасны настрой;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разгляд  сямейных фатаграфій і інш.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 сярэдняй групе далучаць дзяцей да размовы аб сям’і, сямейных падзеях. Разглядаючы сямейныя фатаграфіі, звяртаць увагу на рысы іх падабенства з бацькамі, у сям’і ўсе клапоцяцца адзін пра аднаго. Захапляюць дзяцей, гульні на сямейныя тэмы, дзе разыгрываюцца розныя сюжэты з жыцця. Знаёмства выхаванцаў з вершамі, песенькамі, у якіх адлюстроўваюцца падзеі з жыцця сям’і, праца бацькоў. Арганізацыя сітуацыі «добрых спраў»: у падарунак бацькам зрабіць калектыўную аплікацыю, падарыць малюнкі.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 старэйшым дашкольным узросце ў дзяцей закладваюцца асновы грамадзянскасці, развіваецца цікавасць да Радзімы на эмацыянальна-пачуццёвым узроўні. У старэйшай групе выкарыстоўваюцца такія метадычныя прыёмы патрыятычнага выхавання: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этычныя гутаркі аб вёсцы, роднай краіне, свеце;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экскурсіі, назіранні за дзейнасцю людзей і грамадскімі падзеямі;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разгляд  ілюстрацый аб асаблівасцях прыроды Беларусі, розных краін;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сем’і, іх дзеянні, вылучаць агульны радасны настрой;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разгляд сямейных фатаграфій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знаёмства з элементамі нацыянальнай культуры;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абмеркаванне і складанне апавяданняў аб прафесіях бацькоў і гараджан.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Пры знаёмстве дашкольнікаў з гісторыяй родных мясцін неабходна  шмат расказваць, таму пры складанні апавядання звяртаем увагу на такія моманты: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 ходу аповеду неабходна выкарыстоўваць наглядны матэрыял (фотаздымкі, рэпрадукцыі карцін, схемы), малюнкі мелам на дошцы;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складаючы апавяданне, трэба задаваць  дзяцям пытанні, неабходныя для развіцця  актыўнай пазнавальнай дзейнасці, вучаць разважаць. У гэтым выпадку аповед выхавальніка ператвараецца з маналога ў своеасаблівую гутарку з дзецьмі;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распавядаючы аб якіх-небудзь гістарычных падзеях, не варта часта ўжываць даты, т. к. у дашкольным ўзросце дзецям недаступная храналогія. Але, каб дзеці зразумелі, што падзеі адбываліся даўно, варта ўжываць такія выразы «гэта было вельмі-вельмі даўно», «гэта было тады, калі вашы таты і мамы былі маленькімі» і г. д.;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мова апавядання павінна быць простай. Калі ў рассказе  сустракаюцца незнаёмыя словы, напрыклад: «князь», «палкаводзец»,  варта растлумачыць іх значэнне.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 працэсе знаёмства дзяцей з выдатнымі мясцінамі роднага краю, патрэбна расказваць аб розных архітэктурных збудаваннях, храмах. У гэтым выпадку, досыць вылучыць тое галоўнае, што адрознівае той  ці іншае будынак ад іншых. Цяпер да нас паступова вяртаецца нацыянальная памяць, і мы па-новаму пачынаем ставіцца да старадаўніх святаў, традыцый, фальклору, мастацкім промыслам, дэкаратыўна-прыкладному мастацтву.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Шырока выкарыстоўваюцца  ўсе віды фальклору (казкі, песенкі, прыказкі, прымаўкі і г. д.). У вуснай народнай творчасці, як нідзе захаваліся асаблівыя рысы беларускага характару, уласцівыя яму маральныя каштоўнасці, уяўленні пра дабро, прыгажосць, праўду, смеласць, працавітасць.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Вялікую ролю ў далучэнні дзяцей да народнай культуры займаюць народныя святы і традыцыі, у якіх адлюстроўваюцца назапашаныя стагоддзямі танчэйшыя назіранні  за характэрнымі асаблівасцямі пор года, зменамі надвор’я, паводзінамі птушак, насякомых, раслін, звязаныя з працай і рознымі бакамі грамадскага жыцця чалавека.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Вельмі важна пазнаёміць дзяцей з народным дэкаратыўным роспісам,  здольным зацікавіць дзяцей  нацыянальным выяўленчым мастацтвам.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Метад праектаў адзін з перспектыўных метадаў, якія спрыяюць вырашэнню праблемы патрыятычнага выхавання, які развівае пазнавальны інтарэс і фарміруе навыкі супрацоўніцтва. Асноўная яго мэта – развіццё свабоднай творчай асобы дзіцяці, магчымасць адчуць сябе даследчыкам, аб’яднаць дзяцей, бацькоў. У групах мэтазгодна распрацаваць такія педагагічныя праекты як: «Мая  вёска», «Дзень маці» і «Дзень Перамогі». Метад праектаў эфектыўны ва ўсіх узроставых групах.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Выкарыстанне інфармацыйна-камунікацыйных тэхналогій – актуальны і эфектыўны сродак  патрыятычнага выхавання дашкольнікаў. Інфармацыйна-камунікацыйныя тэхналогіі выкарыстоўваюцца  пры разглядзе  нагляднага  матэрыялу, праглядзе мультымедыйных прэзентацый, мультфільмаў, праслухоўванні песень і вершаў і інш.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Выкарыстоўваючы прапанаваныя формы і метады патрыятычнага выхавання, неабходна паказаць дзецям прыгажосць свайго роднага краю, </w:t>
      </w: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пазнаёміць  з талентам беларускага народа, навучыць дзяцей любіць свой горад і сваю краіну  і ганарыцца тым, што яны жывуць у такой цудоўнай краіне, як Беларусь.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Патрыятызм – гэта пачуццё любові да Радзімы. Духоўны, творчы патрыятызм трэба прывіваць з ранняга дзяцінства. Але падобна любому іншаму пачуццю, патрыятызм жыве самастойна і перажываецца індывідуальна. Ён прама звязаны з асабістай духоўнасцю чалавека, яе глыбінёй. Таму, не будучы патрыётам сам, педагог не зможа і ў дзіцяці абудзіць пачуццё любові да Радзімы. Менавіта абудзіць, а не навязаць, так як у аснове патрыятызму ляжыць духоўнае самавызначэнне.</w:t>
      </w:r>
    </w:p>
    <w:p w:rsidR="008970FF" w:rsidRPr="00920941" w:rsidRDefault="008970FF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Літаратура: Вучэбная праграма дашкольнай адукацыі </w:t>
      </w:r>
    </w:p>
    <w:p w:rsidR="00920941" w:rsidRPr="00920941" w:rsidRDefault="00920941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920941" w:rsidRPr="00920941" w:rsidRDefault="00920941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920941" w:rsidRPr="00920941" w:rsidRDefault="00920941" w:rsidP="0092094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</w:p>
    <w:p w:rsidR="00920941" w:rsidRPr="00920941" w:rsidRDefault="00920941" w:rsidP="009209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Выхавальнік дашкольнай адукацыі</w:t>
      </w:r>
    </w:p>
    <w:p w:rsidR="00920941" w:rsidRPr="00920941" w:rsidRDefault="00920941" w:rsidP="009209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</w:pPr>
      <w:r w:rsidRPr="00920941">
        <w:rPr>
          <w:rFonts w:ascii="Times New Roman" w:eastAsia="Times New Roman" w:hAnsi="Times New Roman" w:cs="Times New Roman"/>
          <w:color w:val="002060"/>
          <w:sz w:val="28"/>
          <w:szCs w:val="28"/>
          <w:lang w:val="be-BY" w:eastAsia="ru-RU"/>
        </w:rPr>
        <w:t>першай кваліфікацыйнай катэгорыі                       А.М.Ігнатчык</w:t>
      </w:r>
    </w:p>
    <w:p w:rsidR="00D57270" w:rsidRPr="00920941" w:rsidRDefault="00D57270" w:rsidP="00920941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2060"/>
          <w:sz w:val="28"/>
          <w:szCs w:val="28"/>
          <w:lang w:val="be-BY"/>
        </w:rPr>
      </w:pPr>
    </w:p>
    <w:sectPr w:rsidR="00D57270" w:rsidRPr="0092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FF"/>
    <w:rsid w:val="00045A97"/>
    <w:rsid w:val="000856FC"/>
    <w:rsid w:val="0009401D"/>
    <w:rsid w:val="000A0F4E"/>
    <w:rsid w:val="000A405C"/>
    <w:rsid w:val="000A42B0"/>
    <w:rsid w:val="000A7654"/>
    <w:rsid w:val="000B6F32"/>
    <w:rsid w:val="000D0A88"/>
    <w:rsid w:val="00107837"/>
    <w:rsid w:val="00125144"/>
    <w:rsid w:val="001873CA"/>
    <w:rsid w:val="001B4ABC"/>
    <w:rsid w:val="001E7AEE"/>
    <w:rsid w:val="002015CE"/>
    <w:rsid w:val="0022346B"/>
    <w:rsid w:val="00224D36"/>
    <w:rsid w:val="00285610"/>
    <w:rsid w:val="00337C18"/>
    <w:rsid w:val="003508BD"/>
    <w:rsid w:val="003A7BD1"/>
    <w:rsid w:val="003C2C06"/>
    <w:rsid w:val="003C5A19"/>
    <w:rsid w:val="003D50DB"/>
    <w:rsid w:val="003F6F90"/>
    <w:rsid w:val="00402F94"/>
    <w:rsid w:val="0040453D"/>
    <w:rsid w:val="0040689B"/>
    <w:rsid w:val="00456DFA"/>
    <w:rsid w:val="0046078C"/>
    <w:rsid w:val="00466842"/>
    <w:rsid w:val="00473BD4"/>
    <w:rsid w:val="004902D3"/>
    <w:rsid w:val="004A0BAD"/>
    <w:rsid w:val="004D080A"/>
    <w:rsid w:val="004E29BB"/>
    <w:rsid w:val="00511E36"/>
    <w:rsid w:val="00517733"/>
    <w:rsid w:val="005B1ABF"/>
    <w:rsid w:val="006047B5"/>
    <w:rsid w:val="006543CD"/>
    <w:rsid w:val="006654D0"/>
    <w:rsid w:val="00670776"/>
    <w:rsid w:val="006B2F05"/>
    <w:rsid w:val="006B753A"/>
    <w:rsid w:val="006C53C5"/>
    <w:rsid w:val="006E32C3"/>
    <w:rsid w:val="007478EC"/>
    <w:rsid w:val="0079680B"/>
    <w:rsid w:val="007F60A1"/>
    <w:rsid w:val="008244D6"/>
    <w:rsid w:val="008458CD"/>
    <w:rsid w:val="00890952"/>
    <w:rsid w:val="008970FF"/>
    <w:rsid w:val="008A1B7B"/>
    <w:rsid w:val="008D6E28"/>
    <w:rsid w:val="00920941"/>
    <w:rsid w:val="009449E9"/>
    <w:rsid w:val="00985159"/>
    <w:rsid w:val="009872C3"/>
    <w:rsid w:val="009C1F50"/>
    <w:rsid w:val="009D31DA"/>
    <w:rsid w:val="009E6E8C"/>
    <w:rsid w:val="009F0287"/>
    <w:rsid w:val="009F5FA7"/>
    <w:rsid w:val="00A20017"/>
    <w:rsid w:val="00A259CF"/>
    <w:rsid w:val="00A638FF"/>
    <w:rsid w:val="00A7764F"/>
    <w:rsid w:val="00AB2CF4"/>
    <w:rsid w:val="00AB76BE"/>
    <w:rsid w:val="00AD2287"/>
    <w:rsid w:val="00AD6396"/>
    <w:rsid w:val="00AE3BB5"/>
    <w:rsid w:val="00B46DDE"/>
    <w:rsid w:val="00B65906"/>
    <w:rsid w:val="00B866DC"/>
    <w:rsid w:val="00BB23D2"/>
    <w:rsid w:val="00BE3B87"/>
    <w:rsid w:val="00C46536"/>
    <w:rsid w:val="00C47046"/>
    <w:rsid w:val="00C54FC4"/>
    <w:rsid w:val="00C93E3D"/>
    <w:rsid w:val="00CD0CFD"/>
    <w:rsid w:val="00CE10DE"/>
    <w:rsid w:val="00D57270"/>
    <w:rsid w:val="00DA02DF"/>
    <w:rsid w:val="00DF45A0"/>
    <w:rsid w:val="00E510EF"/>
    <w:rsid w:val="00E541EE"/>
    <w:rsid w:val="00E957ED"/>
    <w:rsid w:val="00EC1895"/>
    <w:rsid w:val="00EC73C0"/>
    <w:rsid w:val="00F3633D"/>
    <w:rsid w:val="00F45932"/>
    <w:rsid w:val="00F57EB5"/>
    <w:rsid w:val="00F64100"/>
    <w:rsid w:val="00F73778"/>
    <w:rsid w:val="00FE6D6E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1250</Words>
  <Characters>7130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2022-06-06T09:04:00Z</dcterms:created>
  <dcterms:modified xsi:type="dcterms:W3CDTF">2022-06-06T10:24:00Z</dcterms:modified>
</cp:coreProperties>
</file>